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Times New Roman"/>
          <w:b/>
          <w:sz w:val="36"/>
          <w:szCs w:val="36"/>
          <w:lang w:val="en-US" w:eastAsia="zh-CN"/>
        </w:rPr>
      </w:pPr>
      <w:r>
        <w:rPr>
          <w:rFonts w:hint="eastAsia" w:cs="Times New Roman"/>
          <w:b/>
          <w:sz w:val="36"/>
          <w:szCs w:val="36"/>
        </w:rPr>
        <w:t>附件</w:t>
      </w:r>
      <w:r>
        <w:rPr>
          <w:rFonts w:hint="eastAsia" w:cs="Times New Roman"/>
          <w:b/>
          <w:sz w:val="36"/>
          <w:szCs w:val="36"/>
          <w:lang w:val="en-US" w:eastAsia="zh-CN"/>
        </w:rPr>
        <w:t>2</w:t>
      </w:r>
    </w:p>
    <w:p>
      <w:pPr>
        <w:jc w:val="center"/>
        <w:rPr>
          <w:rFonts w:hint="eastAsia" w:cs="Times New Roman"/>
          <w:b/>
          <w:sz w:val="36"/>
          <w:szCs w:val="36"/>
        </w:rPr>
      </w:pPr>
      <w:r>
        <w:rPr>
          <w:rFonts w:hint="eastAsia" w:cs="Times New Roman"/>
          <w:b/>
          <w:sz w:val="36"/>
          <w:szCs w:val="36"/>
        </w:rPr>
        <w:t>蚌埠市人大</w:t>
      </w:r>
      <w:r>
        <w:rPr>
          <w:rFonts w:hint="eastAsia" w:cs="Times New Roman"/>
          <w:b/>
          <w:sz w:val="36"/>
          <w:szCs w:val="36"/>
          <w:lang w:eastAsia="zh-CN"/>
        </w:rPr>
        <w:t>践行</w:t>
      </w:r>
      <w:r>
        <w:rPr>
          <w:rFonts w:hint="eastAsia" w:cs="Times New Roman"/>
          <w:b/>
          <w:sz w:val="36"/>
          <w:szCs w:val="36"/>
        </w:rPr>
        <w:t>全过程</w:t>
      </w:r>
      <w:bookmarkStart w:id="0" w:name="_GoBack"/>
      <w:bookmarkEnd w:id="0"/>
      <w:r>
        <w:rPr>
          <w:rFonts w:hint="eastAsia" w:cs="Times New Roman"/>
          <w:b/>
          <w:sz w:val="36"/>
          <w:szCs w:val="36"/>
        </w:rPr>
        <w:t>人民民主</w:t>
      </w:r>
      <w:r>
        <w:rPr>
          <w:rFonts w:hint="eastAsia" w:cs="Times New Roman"/>
          <w:b/>
          <w:sz w:val="36"/>
          <w:szCs w:val="36"/>
          <w:lang w:eastAsia="zh-CN"/>
        </w:rPr>
        <w:t>中心</w:t>
      </w:r>
      <w:r>
        <w:rPr>
          <w:rFonts w:hint="eastAsia" w:cs="Times New Roman"/>
          <w:b/>
          <w:sz w:val="36"/>
          <w:szCs w:val="36"/>
        </w:rPr>
        <w:t>实践站</w:t>
      </w:r>
      <w:r>
        <w:rPr>
          <w:rFonts w:hint="eastAsia" w:cs="Times New Roman"/>
          <w:b/>
          <w:sz w:val="36"/>
          <w:szCs w:val="36"/>
          <w:lang w:eastAsia="zh-CN"/>
        </w:rPr>
        <w:t>装修装饰工程报价明细</w:t>
      </w:r>
    </w:p>
    <w:tbl>
      <w:tblPr>
        <w:tblStyle w:val="5"/>
        <w:tblW w:w="14451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1993"/>
        <w:gridCol w:w="1282"/>
        <w:gridCol w:w="1160"/>
        <w:gridCol w:w="1160"/>
        <w:gridCol w:w="1160"/>
        <w:gridCol w:w="1160"/>
        <w:gridCol w:w="1160"/>
        <w:gridCol w:w="1052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宽（M）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高（M）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东、西墙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39.99 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面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木龙骨、木工板、批腻、墙布、亚克力、墙面灯带、磁吸照片板等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南面墙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7.68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26.34 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面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门头美化及牌匾制作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13.26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面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门头粉刷、不锈钢烤漆字19个、照明射灯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铜牌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钛金字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其他内装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国徽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13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合  计</w:t>
            </w:r>
          </w:p>
        </w:tc>
        <w:tc>
          <w:tcPr>
            <w:tcW w:w="10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DF8014"/>
    <w:rsid w:val="ADDF8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2025-09-24T09:09:00Z</dcterms:created>
  <dc:creator>uos</dc:creator>
  <cp:lastModifiedBy>uos</cp:lastModifiedBy>
  <dcterms:modified xsi:type="dcterms:W3CDTF">2025-09-24T09:10:23Z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